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B07547" w:rsidRPr="004A2E4B" w:rsidTr="00B07547">
        <w:tc>
          <w:tcPr>
            <w:tcW w:w="2127" w:type="dxa"/>
          </w:tcPr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B07547" w:rsidRPr="004A2E4B" w:rsidRDefault="00B07547" w:rsidP="007F6A8A">
            <w:pPr>
              <w:pStyle w:val="MediumGrid21"/>
              <w:numPr>
                <w:ilvl w:val="0"/>
                <w:numId w:val="1"/>
              </w:numPr>
              <w:ind w:left="175" w:hanging="1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Pelayanan Pengembalian Arsip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1"/>
              </w:numPr>
              <w:ind w:left="175" w:hanging="1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Proses Pengembalian Arsip</w:t>
            </w:r>
          </w:p>
        </w:tc>
      </w:tr>
      <w:tr w:rsidR="00B07547" w:rsidRPr="004A2E4B" w:rsidTr="00B07547">
        <w:tc>
          <w:tcPr>
            <w:tcW w:w="2127" w:type="dxa"/>
          </w:tcPr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B07547" w:rsidRPr="004A2E4B" w:rsidRDefault="00B07547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Prosedur ini ditetapkan untuk proses pelayanan pengembalian arsip</w:t>
            </w:r>
          </w:p>
        </w:tc>
      </w:tr>
      <w:tr w:rsidR="00B07547" w:rsidRPr="004A2E4B" w:rsidTr="00B07547">
        <w:tc>
          <w:tcPr>
            <w:tcW w:w="2127" w:type="dxa"/>
          </w:tcPr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B07547" w:rsidRPr="004A2E4B" w:rsidRDefault="00B07547" w:rsidP="007F6A8A">
            <w:pPr>
              <w:pStyle w:val="MediumGrid21"/>
              <w:numPr>
                <w:ilvl w:val="0"/>
                <w:numId w:val="2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Pelayanan pengembalian arsip adalah suatu proses pengembalian arip yang dipinjam oleh pengguna/user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2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Prosedur pengembalian :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User/pengguna arsip datang ke Pusat Arsip fakultas mengembalikan arsip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Melakukan pengecekan :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Setelah arsip yang dipinjam dikembalikan, maka penandaan pada sarana peminjaman arsip yang bersangkutan telah kembali perlu segera dilaksanakan, agar tidak menimbulkan kesalah pahaman di kemudian harinya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Memeriksa dahulu apakah arsip yang dikembalikan sudah sesuai dengan formulir permintaannya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Memeriksa kelengkapan arsip dari arsip yang dipinjam, apakah sudah lengkap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Segala sesuatu yang berkaitan dengan ketidak tepatan antara arsip yang dipinjam dengan arsip yang dikembalikan harus dicatat dalam lembaran khusus peminjaman arsip dan buku peminjaman arsip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Apabila arsip yang dikembalikan ternyata tidak sesuai, arsiparis harus aktif menanyakan kepada pihak peminjam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2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Mengembalikan identitas diri (Asli) kepada user/pengguna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2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Meminta peminjam menandatangani lembar peminjaman arsip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2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Mengembalikan arsip ke tempat semula dan mengambil kartu out indikator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2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Sebelum arsip disimpan kembali ke tempat semula, maka out indikator perlu diambil dan diberi catatan bahwa arsip telah kembali.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2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Kemudian arsip ditempatkan di tempat semula dengan posisi yang benar</w:t>
            </w:r>
          </w:p>
        </w:tc>
      </w:tr>
      <w:tr w:rsidR="00B07547" w:rsidRPr="004A2E4B" w:rsidTr="00B07547">
        <w:tc>
          <w:tcPr>
            <w:tcW w:w="2127" w:type="dxa"/>
          </w:tcPr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B07547" w:rsidRPr="004A2E4B" w:rsidRDefault="00B07547" w:rsidP="00F20468">
            <w:pPr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Peminjam, Arsiparis</w:t>
            </w:r>
          </w:p>
        </w:tc>
      </w:tr>
      <w:tr w:rsidR="00B07547" w:rsidRPr="004A2E4B" w:rsidTr="00B07547">
        <w:tc>
          <w:tcPr>
            <w:tcW w:w="2127" w:type="dxa"/>
          </w:tcPr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B07547" w:rsidRPr="004A2E4B" w:rsidRDefault="00B07547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07547" w:rsidRPr="004A2E4B" w:rsidTr="00B07547">
        <w:tc>
          <w:tcPr>
            <w:tcW w:w="2127" w:type="dxa"/>
          </w:tcPr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Arsip, Formulir Peminjaman, Kartu Identitas</w:t>
            </w:r>
          </w:p>
        </w:tc>
      </w:tr>
      <w:tr w:rsidR="00B07547" w:rsidRPr="004A2E4B" w:rsidTr="00B07547">
        <w:trPr>
          <w:trHeight w:val="3409"/>
        </w:trPr>
        <w:tc>
          <w:tcPr>
            <w:tcW w:w="2127" w:type="dxa"/>
          </w:tcPr>
          <w:p w:rsidR="00B07547" w:rsidRPr="004A2E4B" w:rsidRDefault="00B07547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E4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PROSEDUR</w:t>
            </w:r>
          </w:p>
        </w:tc>
        <w:tc>
          <w:tcPr>
            <w:tcW w:w="7087" w:type="dxa"/>
            <w:gridSpan w:val="2"/>
          </w:tcPr>
          <w:p w:rsidR="00B07547" w:rsidRPr="004A2E4B" w:rsidRDefault="00B07547" w:rsidP="007F6A8A">
            <w:pPr>
              <w:pStyle w:val="MediumGrid2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User/pengguna arsip datang ke Pusat Arsip fakultas mengembalikan arsip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Memeriksa dahulu apakah arsip yang dikembalikan sudah sesuai dengan formulir permintaannya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Memeriksa kelengkapan arsip dari arsip yang dipinjam, apakah sudah lengkap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Apabila arsip yang dikembalikan ternyata tidak sesuai, arsiparis harus aktif menanyakan kepada pihak peminjam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Mengembalikan identitas diri (Asli) kepada user/pengguna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Meminta</w:t>
            </w:r>
            <w:r w:rsidRPr="004A2E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2E4B">
              <w:rPr>
                <w:rFonts w:ascii="Arial" w:hAnsi="Arial" w:cs="Arial"/>
                <w:sz w:val="20"/>
                <w:szCs w:val="20"/>
              </w:rPr>
              <w:t>peminjam menandatangani lembar peminjaman arsip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Menandatangani bukti pengembalian arsip</w:t>
            </w:r>
          </w:p>
          <w:p w:rsidR="00B07547" w:rsidRPr="004A2E4B" w:rsidRDefault="00B07547" w:rsidP="007F6A8A">
            <w:pPr>
              <w:pStyle w:val="MediumGrid2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E4B">
              <w:rPr>
                <w:rFonts w:ascii="Arial" w:hAnsi="Arial" w:cs="Arial"/>
                <w:sz w:val="20"/>
                <w:szCs w:val="20"/>
              </w:rPr>
              <w:t>Mengembalikan arsip ke tempat semula dengan posisi yang benar</w:t>
            </w:r>
          </w:p>
          <w:p w:rsidR="00B07547" w:rsidRPr="004A2E4B" w:rsidRDefault="00B07547" w:rsidP="00F20468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36C" w:rsidRPr="004A2E4B" w:rsidRDefault="0070536C" w:rsidP="0070536C">
      <w:pPr>
        <w:rPr>
          <w:rFonts w:ascii="Arial" w:hAnsi="Arial" w:cs="Arial"/>
          <w:sz w:val="20"/>
          <w:szCs w:val="20"/>
        </w:rPr>
      </w:pPr>
    </w:p>
    <w:p w:rsidR="0070536C" w:rsidRPr="004A2E4B" w:rsidRDefault="0070536C">
      <w:pPr>
        <w:rPr>
          <w:rFonts w:ascii="Arial" w:hAnsi="Arial" w:cs="Arial"/>
          <w:sz w:val="20"/>
          <w:szCs w:val="20"/>
        </w:rPr>
      </w:pPr>
      <w:r w:rsidRPr="004A2E4B">
        <w:rPr>
          <w:rFonts w:ascii="Arial" w:hAnsi="Arial" w:cs="Arial"/>
          <w:sz w:val="20"/>
          <w:szCs w:val="20"/>
        </w:rPr>
        <w:br w:type="page"/>
      </w:r>
    </w:p>
    <w:p w:rsidR="00C23F5E" w:rsidRPr="004A2E4B" w:rsidRDefault="0070536C" w:rsidP="008F2143">
      <w:pPr>
        <w:tabs>
          <w:tab w:val="left" w:pos="2713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4A2E4B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 w:rsidR="008F2143" w:rsidRPr="004A2E4B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70536C" w:rsidRPr="004A2E4B" w:rsidRDefault="00B07547" w:rsidP="007053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A2E4B">
        <w:rPr>
          <w:rFonts w:ascii="Arial" w:hAnsi="Arial" w:cs="Arial"/>
          <w:b/>
          <w:noProof/>
          <w:sz w:val="20"/>
          <w:szCs w:val="20"/>
          <w:lang w:eastAsia="id-ID"/>
        </w:rPr>
        <w:drawing>
          <wp:inline distT="0" distB="0" distL="0" distR="0">
            <wp:extent cx="2348047" cy="6443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424" cy="6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36C" w:rsidRPr="004A2E4B" w:rsidSect="00685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EF" w:rsidRDefault="00B373EF" w:rsidP="002F2E71">
      <w:pPr>
        <w:spacing w:after="0" w:line="240" w:lineRule="auto"/>
      </w:pPr>
      <w:r>
        <w:separator/>
      </w:r>
    </w:p>
  </w:endnote>
  <w:endnote w:type="continuationSeparator" w:id="0">
    <w:p w:rsidR="00B373EF" w:rsidRDefault="00B373EF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F5" w:rsidRDefault="008629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F5" w:rsidRDefault="008629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F5" w:rsidRDefault="00862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EF" w:rsidRDefault="00B373EF" w:rsidP="002F2E71">
      <w:pPr>
        <w:spacing w:after="0" w:line="240" w:lineRule="auto"/>
      </w:pPr>
      <w:r>
        <w:separator/>
      </w:r>
    </w:p>
  </w:footnote>
  <w:footnote w:type="continuationSeparator" w:id="0">
    <w:p w:rsidR="00B373EF" w:rsidRDefault="00B373EF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F5" w:rsidRDefault="008629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4A2E4B" w:rsidTr="004A2E4B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4A2E4B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A2E4B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8629F5" w:rsidRDefault="008629F5" w:rsidP="008629F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8629F5" w:rsidRDefault="00225C3D" w:rsidP="004A2E4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8629F5">
            <w:rPr>
              <w:rFonts w:ascii="Arial" w:hAnsi="Arial" w:cs="Arial"/>
              <w:sz w:val="20"/>
              <w:szCs w:val="20"/>
            </w:rPr>
            <w:t xml:space="preserve">SUB </w:t>
          </w:r>
          <w:r w:rsidRPr="008629F5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8629F5">
            <w:rPr>
              <w:rFonts w:ascii="Arial" w:hAnsi="Arial" w:cs="Arial"/>
              <w:sz w:val="20"/>
              <w:szCs w:val="20"/>
            </w:rPr>
            <w:t xml:space="preserve">UMUM </w:t>
          </w:r>
          <w:r w:rsidR="004A2E4B" w:rsidRPr="008629F5">
            <w:rPr>
              <w:rFonts w:ascii="Arial" w:hAnsi="Arial" w:cs="Arial"/>
              <w:sz w:val="20"/>
              <w:szCs w:val="20"/>
            </w:rPr>
            <w:t>&amp;</w:t>
          </w:r>
          <w:r w:rsidRPr="008629F5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4A2E4B" w:rsidTr="004A2E4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4A2E4B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A2E4B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4A2E4B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4A2E4B">
            <w:rPr>
              <w:rFonts w:ascii="Arial" w:hAnsi="Arial" w:cs="Arial"/>
              <w:sz w:val="20"/>
              <w:szCs w:val="20"/>
            </w:rPr>
            <w:t>UN27-F</w:t>
          </w:r>
          <w:r w:rsidR="00225C3D" w:rsidRPr="004A2E4B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4A2E4B">
            <w:rPr>
              <w:rFonts w:ascii="Arial" w:hAnsi="Arial" w:cs="Arial"/>
              <w:sz w:val="20"/>
              <w:szCs w:val="20"/>
            </w:rPr>
            <w:t>.</w:t>
          </w:r>
          <w:r w:rsidR="00225C3D" w:rsidRPr="004A2E4B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B07547" w:rsidRPr="004A2E4B">
            <w:rPr>
              <w:rFonts w:ascii="Arial" w:hAnsi="Arial" w:cs="Arial"/>
              <w:sz w:val="20"/>
              <w:szCs w:val="20"/>
              <w:lang w:val="en-US"/>
            </w:rPr>
            <w:t>10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4A2E4B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4A2E4B" w:rsidRDefault="00062EB2" w:rsidP="00447A45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4A2E4B">
            <w:rPr>
              <w:rFonts w:cs="Arial"/>
              <w:szCs w:val="20"/>
            </w:rPr>
            <w:t>INSTRUKSI KERJA</w:t>
          </w:r>
          <w:r w:rsidR="00544FB4" w:rsidRPr="004A2E4B">
            <w:rPr>
              <w:rFonts w:cs="Arial"/>
              <w:color w:val="000000" w:themeColor="text1"/>
              <w:szCs w:val="20"/>
            </w:rPr>
            <w:br/>
          </w:r>
          <w:r w:rsidR="00B07547" w:rsidRPr="004A2E4B">
            <w:rPr>
              <w:rFonts w:cs="Arial"/>
              <w:szCs w:val="20"/>
            </w:rPr>
            <w:t>PELAYANAN PENGEMBALIAN ARSIP</w:t>
          </w:r>
        </w:p>
      </w:tc>
    </w:tr>
    <w:tr w:rsidR="005867E6" w:rsidRPr="004A2E4B" w:rsidTr="004A2E4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4A2E4B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A2E4B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4A2E4B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4A2E4B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4A2E4B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4A2E4B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4A2E4B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4A2E4B" w:rsidTr="004A2E4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4A2E4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A2E4B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4A2E4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A2E4B">
            <w:rPr>
              <w:rFonts w:ascii="Arial" w:hAnsi="Arial" w:cs="Arial"/>
              <w:sz w:val="20"/>
              <w:szCs w:val="20"/>
            </w:rPr>
            <w:t>0</w:t>
          </w:r>
          <w:r w:rsidR="00743CFF" w:rsidRPr="004A2E4B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4A2E4B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4A2E4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4A2E4B" w:rsidTr="004A2E4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4A2E4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A2E4B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4A2E4B" w:rsidRDefault="00603EF9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A2E4B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4A2E4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A2E4B">
            <w:rPr>
              <w:rFonts w:ascii="Arial" w:hAnsi="Arial" w:cs="Arial"/>
              <w:sz w:val="20"/>
              <w:szCs w:val="20"/>
            </w:rPr>
            <w:fldChar w:fldCharType="separate"/>
          </w:r>
          <w:r w:rsidR="008629F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A2E4B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4A2E4B">
            <w:rPr>
              <w:rFonts w:ascii="Arial" w:hAnsi="Arial" w:cs="Arial"/>
              <w:sz w:val="20"/>
              <w:szCs w:val="20"/>
            </w:rPr>
            <w:t>/</w:t>
          </w:r>
          <w:r w:rsidRPr="004A2E4B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4A2E4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A2E4B">
            <w:rPr>
              <w:rFonts w:ascii="Arial" w:hAnsi="Arial" w:cs="Arial"/>
              <w:sz w:val="20"/>
              <w:szCs w:val="20"/>
            </w:rPr>
            <w:fldChar w:fldCharType="separate"/>
          </w:r>
          <w:r w:rsidR="008629F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A2E4B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4A2E4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F5" w:rsidRDefault="008629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5574"/>
    <w:multiLevelType w:val="hybridMultilevel"/>
    <w:tmpl w:val="21A2AA7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43AC"/>
    <w:multiLevelType w:val="hybridMultilevel"/>
    <w:tmpl w:val="DB5CF0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561A3"/>
    <w:multiLevelType w:val="hybridMultilevel"/>
    <w:tmpl w:val="F2E042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42485"/>
    <w:multiLevelType w:val="hybridMultilevel"/>
    <w:tmpl w:val="ED72C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4537"/>
    <w:multiLevelType w:val="hybridMultilevel"/>
    <w:tmpl w:val="3438B2B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000D2"/>
    <w:multiLevelType w:val="hybridMultilevel"/>
    <w:tmpl w:val="42623E9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15FA0"/>
    <w:rsid w:val="00030542"/>
    <w:rsid w:val="0003632D"/>
    <w:rsid w:val="00047D9F"/>
    <w:rsid w:val="000511C5"/>
    <w:rsid w:val="00061D82"/>
    <w:rsid w:val="00062EB2"/>
    <w:rsid w:val="000669C5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5C3D"/>
    <w:rsid w:val="00226C43"/>
    <w:rsid w:val="00282E19"/>
    <w:rsid w:val="002B2265"/>
    <w:rsid w:val="002C62B8"/>
    <w:rsid w:val="002F2E71"/>
    <w:rsid w:val="00323735"/>
    <w:rsid w:val="00384C60"/>
    <w:rsid w:val="003935E4"/>
    <w:rsid w:val="003A1AE5"/>
    <w:rsid w:val="003B7DF3"/>
    <w:rsid w:val="003D57A6"/>
    <w:rsid w:val="00414873"/>
    <w:rsid w:val="00416683"/>
    <w:rsid w:val="00433F82"/>
    <w:rsid w:val="00447A45"/>
    <w:rsid w:val="00464A9E"/>
    <w:rsid w:val="00474E8A"/>
    <w:rsid w:val="0047505C"/>
    <w:rsid w:val="004A2E4B"/>
    <w:rsid w:val="004A39A9"/>
    <w:rsid w:val="004C0AE9"/>
    <w:rsid w:val="004D46AC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B4779"/>
    <w:rsid w:val="005F53E1"/>
    <w:rsid w:val="00603EF9"/>
    <w:rsid w:val="00605657"/>
    <w:rsid w:val="006321A8"/>
    <w:rsid w:val="00647165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6D210E"/>
    <w:rsid w:val="0070536C"/>
    <w:rsid w:val="00705F02"/>
    <w:rsid w:val="00706F07"/>
    <w:rsid w:val="0071061A"/>
    <w:rsid w:val="00725AE3"/>
    <w:rsid w:val="007279D0"/>
    <w:rsid w:val="00743CFF"/>
    <w:rsid w:val="00751B59"/>
    <w:rsid w:val="00794C58"/>
    <w:rsid w:val="007B1E54"/>
    <w:rsid w:val="007B5E67"/>
    <w:rsid w:val="007F6A8A"/>
    <w:rsid w:val="00812439"/>
    <w:rsid w:val="00815AC2"/>
    <w:rsid w:val="00820ED7"/>
    <w:rsid w:val="0082367D"/>
    <w:rsid w:val="00823C1D"/>
    <w:rsid w:val="00824A7A"/>
    <w:rsid w:val="008629F5"/>
    <w:rsid w:val="00865CCA"/>
    <w:rsid w:val="00880F11"/>
    <w:rsid w:val="008978CA"/>
    <w:rsid w:val="008D4A33"/>
    <w:rsid w:val="008D50B2"/>
    <w:rsid w:val="008F2143"/>
    <w:rsid w:val="009279F4"/>
    <w:rsid w:val="009807AB"/>
    <w:rsid w:val="0098177C"/>
    <w:rsid w:val="00984A42"/>
    <w:rsid w:val="00984C72"/>
    <w:rsid w:val="0098628B"/>
    <w:rsid w:val="009C1C1A"/>
    <w:rsid w:val="009C7787"/>
    <w:rsid w:val="00A120ED"/>
    <w:rsid w:val="00A577AA"/>
    <w:rsid w:val="00A64570"/>
    <w:rsid w:val="00A744E5"/>
    <w:rsid w:val="00A857E6"/>
    <w:rsid w:val="00A90D68"/>
    <w:rsid w:val="00A927B7"/>
    <w:rsid w:val="00AB3632"/>
    <w:rsid w:val="00AF29DB"/>
    <w:rsid w:val="00AF59AD"/>
    <w:rsid w:val="00B07547"/>
    <w:rsid w:val="00B10C67"/>
    <w:rsid w:val="00B250F3"/>
    <w:rsid w:val="00B373EF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7468"/>
    <w:rsid w:val="00C11082"/>
    <w:rsid w:val="00C15487"/>
    <w:rsid w:val="00C23F5E"/>
    <w:rsid w:val="00C34B13"/>
    <w:rsid w:val="00C34C25"/>
    <w:rsid w:val="00C472BD"/>
    <w:rsid w:val="00C561FA"/>
    <w:rsid w:val="00CA3F6D"/>
    <w:rsid w:val="00CA4F35"/>
    <w:rsid w:val="00CC1CD0"/>
    <w:rsid w:val="00D678BA"/>
    <w:rsid w:val="00D727D3"/>
    <w:rsid w:val="00DB4F92"/>
    <w:rsid w:val="00DC6EE6"/>
    <w:rsid w:val="00E42A51"/>
    <w:rsid w:val="00E626B5"/>
    <w:rsid w:val="00E64687"/>
    <w:rsid w:val="00E76A55"/>
    <w:rsid w:val="00E82194"/>
    <w:rsid w:val="00E91A2A"/>
    <w:rsid w:val="00F12A1A"/>
    <w:rsid w:val="00F96E48"/>
    <w:rsid w:val="00FB40AD"/>
    <w:rsid w:val="00FB51E0"/>
    <w:rsid w:val="00FB5B47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4C78-803C-46E0-BEEE-B745D03F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2013-10-03T23:43:00Z</dcterms:created>
  <dcterms:modified xsi:type="dcterms:W3CDTF">2013-11-03T07:19:00Z</dcterms:modified>
</cp:coreProperties>
</file>