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317"/>
      </w:tblGrid>
      <w:tr w:rsidR="00F8045B" w:rsidRPr="00F30B1E" w:rsidTr="00F8045B">
        <w:tc>
          <w:tcPr>
            <w:tcW w:w="201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43" w:type="dxa"/>
          </w:tcPr>
          <w:p w:rsidR="00F8045B" w:rsidRPr="00F30B1E" w:rsidRDefault="00F8045B" w:rsidP="00F30B1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t xml:space="preserve">Penghitungan dan pelaporan pajak penghasilan (PPh Ps.21) pegawai dengan benar, tepat waktu, dan dapat dipertanggung jawabkan. </w:t>
            </w:r>
          </w:p>
          <w:p w:rsidR="00F8045B" w:rsidRPr="00F30B1E" w:rsidRDefault="00F8045B" w:rsidP="00F30B1E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8045B" w:rsidRPr="00F30B1E" w:rsidTr="00F8045B">
        <w:trPr>
          <w:trHeight w:val="249"/>
        </w:trPr>
        <w:tc>
          <w:tcPr>
            <w:tcW w:w="201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43" w:type="dxa"/>
          </w:tcPr>
          <w:p w:rsidR="00F8045B" w:rsidRPr="00F30B1E" w:rsidRDefault="00F8045B" w:rsidP="00F30B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>Pelaporan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SPT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>TAhunan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 21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>Pegawai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FK UNS</w:t>
            </w:r>
          </w:p>
          <w:p w:rsidR="00F8045B" w:rsidRPr="00F30B1E" w:rsidRDefault="00F8045B" w:rsidP="00F30B1E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8045B" w:rsidRPr="00F30B1E" w:rsidTr="00F8045B">
        <w:tc>
          <w:tcPr>
            <w:tcW w:w="201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4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F30B1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PERATURAN</w:t>
            </w:r>
            <w:r w:rsidRPr="00F30B1E">
              <w:rPr>
                <w:rStyle w:val="st"/>
                <w:rFonts w:ascii="Arial" w:hAnsi="Arial" w:cs="Arial"/>
                <w:sz w:val="20"/>
                <w:szCs w:val="20"/>
              </w:rPr>
              <w:t xml:space="preserve"> DIREKTUR JENDERAL PAJAK NOMOR PER-24/PJ/2012</w:t>
            </w:r>
          </w:p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</w:p>
        </w:tc>
      </w:tr>
      <w:tr w:rsidR="00F8045B" w:rsidRPr="00F30B1E" w:rsidTr="00F8045B">
        <w:tc>
          <w:tcPr>
            <w:tcW w:w="201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43" w:type="dxa"/>
          </w:tcPr>
          <w:p w:rsidR="00F8045B" w:rsidRPr="00F30B1E" w:rsidRDefault="00F8045B" w:rsidP="00F30B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SPT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Tahunan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dibuat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pada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akhir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Ketentuan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PTKP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adalah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sebagai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berikut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F8045B" w:rsidRPr="00F30B1E" w:rsidRDefault="00F8045B" w:rsidP="00F30B1E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601" w:hanging="2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PTKP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diri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sendiri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>/PNS</w:t>
            </w:r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proofErr w:type="gramEnd"/>
            <w:r w:rsidRPr="00F30B1E">
              <w:rPr>
                <w:rFonts w:ascii="Arial" w:hAnsi="Arial" w:cs="Arial"/>
                <w:bCs/>
                <w:sz w:val="20"/>
                <w:szCs w:val="20"/>
              </w:rPr>
              <w:t>.   15.840.000,-</w:t>
            </w:r>
          </w:p>
          <w:p w:rsidR="00F8045B" w:rsidRPr="00F30B1E" w:rsidRDefault="00F8045B" w:rsidP="00F30B1E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601" w:hanging="2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Tambahan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PTKP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Istri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proofErr w:type="gramEnd"/>
            <w:r w:rsidRPr="00F30B1E">
              <w:rPr>
                <w:rFonts w:ascii="Arial" w:hAnsi="Arial" w:cs="Arial"/>
                <w:bCs/>
                <w:sz w:val="20"/>
                <w:szCs w:val="20"/>
              </w:rPr>
              <w:t>.      1.320.000,-</w:t>
            </w:r>
          </w:p>
          <w:p w:rsidR="00F8045B" w:rsidRPr="00F30B1E" w:rsidRDefault="00F8045B" w:rsidP="00F30B1E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601" w:hanging="2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Tambahan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PTKP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Anak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proofErr w:type="gram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     1.320.000,- </w:t>
            </w:r>
          </w:p>
          <w:p w:rsidR="00F8045B" w:rsidRPr="00F30B1E" w:rsidRDefault="00F8045B" w:rsidP="00F30B1E">
            <w:pPr>
              <w:pStyle w:val="ListParagraph"/>
              <w:widowControl/>
              <w:tabs>
                <w:tab w:val="num" w:pos="1620"/>
              </w:tabs>
              <w:spacing w:after="0" w:line="240" w:lineRule="auto"/>
              <w:ind w:left="6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Maksimum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anak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F8045B" w:rsidRPr="00F30B1E" w:rsidRDefault="00F8045B" w:rsidP="00F30B1E">
            <w:pPr>
              <w:pStyle w:val="ListParagraph"/>
              <w:widowControl/>
              <w:tabs>
                <w:tab w:val="num" w:pos="1620"/>
              </w:tabs>
              <w:spacing w:after="0" w:line="240" w:lineRule="auto"/>
              <w:ind w:left="6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PNS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Wanita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Karyawati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dengan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status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kawin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, PTKP yang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dapat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dikurangkan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hanya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PTKP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diri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sendiri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( TK/0 :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>. 15.840.000,-)</w:t>
            </w:r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Besarnya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prosentase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Ps21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adalah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sbb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0,-s/d 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25.000.000,-Prosentase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pajak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5 %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penghasilan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&gt;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25.000.000,-s/d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50.000.000,-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pajak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10 %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penghasilan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&gt;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50.000.000,-s/d 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. 100.000.00,-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pajak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15 %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penghasilan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&gt; Rp.100.000.000,-s/d Rp.200.000.000,-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pajak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25 %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penghasilan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&gt;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Rp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>. 200.000.000,-</w:t>
            </w:r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30B1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pajak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35 %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penghasilan</w:t>
            </w:r>
            <w:proofErr w:type="spellEnd"/>
            <w:r w:rsidRPr="00F30B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F8045B" w:rsidRPr="00F30B1E" w:rsidTr="00F8045B">
        <w:tc>
          <w:tcPr>
            <w:tcW w:w="201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43" w:type="dxa"/>
          </w:tcPr>
          <w:p w:rsidR="00F8045B" w:rsidRPr="00F30B1E" w:rsidRDefault="00F8045B" w:rsidP="00F30B1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30B1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Mutasi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PNS/CPNS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Perhitungan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Ps21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masing-masing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PNS/CPNS</w:t>
            </w:r>
          </w:p>
          <w:p w:rsidR="00F8045B" w:rsidRPr="00F30B1E" w:rsidRDefault="00F8045B" w:rsidP="00F30B1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SPT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Ps.21</w:t>
            </w:r>
          </w:p>
        </w:tc>
      </w:tr>
      <w:tr w:rsidR="00F8045B" w:rsidRPr="00F30B1E" w:rsidTr="00F8045B">
        <w:tc>
          <w:tcPr>
            <w:tcW w:w="201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343" w:type="dxa"/>
          </w:tcPr>
          <w:p w:rsidR="00F8045B" w:rsidRPr="00F30B1E" w:rsidRDefault="00F8045B" w:rsidP="00F30B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SPT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956AC" w:rsidRPr="00F30B1E" w:rsidRDefault="00CC5CE4" w:rsidP="00F30B1E">
      <w:pPr>
        <w:spacing w:line="240" w:lineRule="auto"/>
        <w:rPr>
          <w:rFonts w:ascii="Arial" w:hAnsi="Arial" w:cs="Arial"/>
          <w:sz w:val="20"/>
          <w:szCs w:val="20"/>
        </w:rPr>
      </w:pPr>
    </w:p>
    <w:p w:rsidR="00F8045B" w:rsidRPr="00F30B1E" w:rsidRDefault="00F8045B" w:rsidP="00F30B1E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30B1E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596"/>
        <w:gridCol w:w="1657"/>
        <w:gridCol w:w="1887"/>
        <w:gridCol w:w="1615"/>
      </w:tblGrid>
      <w:tr w:rsidR="00F8045B" w:rsidRPr="00F30B1E" w:rsidTr="00F30B1E">
        <w:trPr>
          <w:trHeight w:val="147"/>
        </w:trPr>
        <w:tc>
          <w:tcPr>
            <w:tcW w:w="601" w:type="dxa"/>
            <w:shd w:val="clear" w:color="auto" w:fill="BFBFBF"/>
          </w:tcPr>
          <w:p w:rsidR="00F8045B" w:rsidRPr="00F30B1E" w:rsidRDefault="00F8045B" w:rsidP="00F30B1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96" w:type="dxa"/>
            <w:shd w:val="clear" w:color="auto" w:fill="BFBFBF"/>
          </w:tcPr>
          <w:p w:rsidR="00F8045B" w:rsidRPr="00F30B1E" w:rsidRDefault="00F8045B" w:rsidP="00F30B1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57" w:type="dxa"/>
            <w:shd w:val="clear" w:color="auto" w:fill="BFBFBF"/>
          </w:tcPr>
          <w:p w:rsidR="00F8045B" w:rsidRPr="00F30B1E" w:rsidRDefault="00F8045B" w:rsidP="00F30B1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87" w:type="dxa"/>
            <w:shd w:val="clear" w:color="auto" w:fill="BFBFBF"/>
          </w:tcPr>
          <w:p w:rsidR="00F8045B" w:rsidRPr="00F30B1E" w:rsidRDefault="00F8045B" w:rsidP="00F30B1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15" w:type="dxa"/>
            <w:shd w:val="clear" w:color="auto" w:fill="BFBFBF"/>
          </w:tcPr>
          <w:p w:rsidR="00F8045B" w:rsidRPr="00F30B1E" w:rsidRDefault="00F8045B" w:rsidP="00F30B1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F8045B" w:rsidRPr="00F30B1E" w:rsidTr="00F30B1E">
        <w:trPr>
          <w:trHeight w:val="800"/>
        </w:trPr>
        <w:tc>
          <w:tcPr>
            <w:tcW w:w="601" w:type="dxa"/>
          </w:tcPr>
          <w:p w:rsidR="00F8045B" w:rsidRPr="00F30B1E" w:rsidRDefault="00F8045B" w:rsidP="00F30B1E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96" w:type="dxa"/>
          </w:tcPr>
          <w:p w:rsidR="00F8045B" w:rsidRPr="00F30B1E" w:rsidRDefault="00F8045B" w:rsidP="00F30B1E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t>Mencetak  hasil perhitungan pajak penghasilan ps 21dari masing-masing PNS/CPNS dari aplikasi GPP</w:t>
            </w:r>
          </w:p>
        </w:tc>
        <w:tc>
          <w:tcPr>
            <w:tcW w:w="1657" w:type="dxa"/>
          </w:tcPr>
          <w:p w:rsidR="00F8045B" w:rsidRPr="00F30B1E" w:rsidRDefault="00F8045B" w:rsidP="00F30B1E">
            <w:p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</w:tc>
        <w:tc>
          <w:tcPr>
            <w:tcW w:w="1887" w:type="dxa"/>
          </w:tcPr>
          <w:p w:rsidR="00F8045B" w:rsidRPr="00F30B1E" w:rsidRDefault="00F8045B" w:rsidP="00F30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</w:tcPr>
          <w:p w:rsidR="00F8045B" w:rsidRPr="00F30B1E" w:rsidRDefault="00F8045B" w:rsidP="00F3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Perhitungan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Ps21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masing-masing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PNS/CPNS</w:t>
            </w:r>
          </w:p>
        </w:tc>
      </w:tr>
      <w:tr w:rsidR="00F8045B" w:rsidRPr="00F30B1E" w:rsidTr="00F30B1E">
        <w:trPr>
          <w:trHeight w:val="147"/>
        </w:trPr>
        <w:tc>
          <w:tcPr>
            <w:tcW w:w="601" w:type="dxa"/>
          </w:tcPr>
          <w:p w:rsidR="00F8045B" w:rsidRPr="00F30B1E" w:rsidRDefault="00F8045B" w:rsidP="00F30B1E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96" w:type="dxa"/>
          </w:tcPr>
          <w:p w:rsidR="00F8045B" w:rsidRPr="00F30B1E" w:rsidRDefault="00F8045B" w:rsidP="00F30B1E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t xml:space="preserve">Meminta pengesahkan blanko ke </w:t>
            </w: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Bendahara Pengeluaran Universitas.</w:t>
            </w:r>
          </w:p>
        </w:tc>
        <w:tc>
          <w:tcPr>
            <w:tcW w:w="1657" w:type="dxa"/>
          </w:tcPr>
          <w:p w:rsidR="00F8045B" w:rsidRPr="00F30B1E" w:rsidRDefault="00F8045B" w:rsidP="00F30B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KASIR</w:t>
            </w:r>
          </w:p>
        </w:tc>
        <w:tc>
          <w:tcPr>
            <w:tcW w:w="1887" w:type="dxa"/>
          </w:tcPr>
          <w:p w:rsidR="00F8045B" w:rsidRPr="00F30B1E" w:rsidRDefault="00F8045B" w:rsidP="00F30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lastRenderedPageBreak/>
              <w:t>Kepegawaian</w:t>
            </w:r>
            <w:proofErr w:type="spellEnd"/>
          </w:p>
        </w:tc>
        <w:tc>
          <w:tcPr>
            <w:tcW w:w="1615" w:type="dxa"/>
          </w:tcPr>
          <w:p w:rsidR="00F8045B" w:rsidRPr="00F30B1E" w:rsidRDefault="00F8045B" w:rsidP="00F3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lastRenderedPageBreak/>
              <w:t>Perhitungan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Ps21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lastRenderedPageBreak/>
              <w:t>masing-masing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PNS/CPNS,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SPT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Ps.21</w:t>
            </w:r>
          </w:p>
        </w:tc>
      </w:tr>
      <w:tr w:rsidR="00F8045B" w:rsidRPr="00F30B1E" w:rsidTr="00F30B1E">
        <w:trPr>
          <w:trHeight w:val="1048"/>
        </w:trPr>
        <w:tc>
          <w:tcPr>
            <w:tcW w:w="601" w:type="dxa"/>
          </w:tcPr>
          <w:p w:rsidR="00F8045B" w:rsidRPr="00F30B1E" w:rsidRDefault="00F8045B" w:rsidP="00F30B1E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96" w:type="dxa"/>
          </w:tcPr>
          <w:p w:rsidR="00F8045B" w:rsidRPr="00F30B1E" w:rsidRDefault="00F8045B" w:rsidP="00F30B1E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t>Menggandakan point 2 sebanyak 2 lembar, untuk didistribusikan kepada pegawai yang bersangkutan, dan arsip bag keu fakultas</w:t>
            </w:r>
          </w:p>
        </w:tc>
        <w:tc>
          <w:tcPr>
            <w:tcW w:w="1657" w:type="dxa"/>
          </w:tcPr>
          <w:p w:rsidR="00F8045B" w:rsidRPr="00F30B1E" w:rsidRDefault="00F8045B" w:rsidP="00F30B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30B1E">
              <w:rPr>
                <w:rFonts w:ascii="Arial" w:hAnsi="Arial" w:cs="Arial"/>
                <w:sz w:val="20"/>
                <w:szCs w:val="20"/>
                <w:lang w:val="sv-SE"/>
              </w:rPr>
              <w:t>BPP Belanja pegawai, Kasir</w:t>
            </w:r>
          </w:p>
        </w:tc>
        <w:tc>
          <w:tcPr>
            <w:tcW w:w="1887" w:type="dxa"/>
          </w:tcPr>
          <w:p w:rsidR="00F8045B" w:rsidRPr="00F30B1E" w:rsidRDefault="00F8045B" w:rsidP="00F30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</w:tcPr>
          <w:p w:rsidR="00F8045B" w:rsidRPr="00F30B1E" w:rsidRDefault="00F8045B" w:rsidP="00F3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SPT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B1E">
              <w:rPr>
                <w:rFonts w:ascii="Arial" w:hAnsi="Arial" w:cs="Arial"/>
                <w:sz w:val="20"/>
                <w:szCs w:val="20"/>
              </w:rPr>
              <w:t>PPh</w:t>
            </w:r>
            <w:proofErr w:type="spellEnd"/>
            <w:r w:rsidRPr="00F30B1E">
              <w:rPr>
                <w:rFonts w:ascii="Arial" w:hAnsi="Arial" w:cs="Arial"/>
                <w:sz w:val="20"/>
                <w:szCs w:val="20"/>
              </w:rPr>
              <w:t xml:space="preserve"> Ps.21</w:t>
            </w:r>
          </w:p>
        </w:tc>
      </w:tr>
    </w:tbl>
    <w:p w:rsidR="00F8045B" w:rsidRPr="00F30B1E" w:rsidRDefault="00F8045B" w:rsidP="00F30B1E">
      <w:pPr>
        <w:spacing w:line="240" w:lineRule="auto"/>
        <w:rPr>
          <w:rFonts w:ascii="Arial" w:hAnsi="Arial" w:cs="Arial"/>
          <w:sz w:val="20"/>
          <w:szCs w:val="20"/>
        </w:rPr>
      </w:pPr>
    </w:p>
    <w:p w:rsidR="00F8045B" w:rsidRPr="00F30B1E" w:rsidRDefault="00F8045B" w:rsidP="00F30B1E">
      <w:pPr>
        <w:widowControl/>
        <w:spacing w:line="240" w:lineRule="auto"/>
        <w:rPr>
          <w:rFonts w:ascii="Arial" w:hAnsi="Arial" w:cs="Arial"/>
          <w:sz w:val="20"/>
          <w:szCs w:val="20"/>
        </w:rPr>
      </w:pPr>
      <w:r w:rsidRPr="00F30B1E">
        <w:rPr>
          <w:rFonts w:ascii="Arial" w:hAnsi="Arial" w:cs="Arial"/>
          <w:sz w:val="20"/>
          <w:szCs w:val="20"/>
        </w:rPr>
        <w:br w:type="page"/>
      </w:r>
    </w:p>
    <w:p w:rsidR="00F8045B" w:rsidRDefault="00F8045B" w:rsidP="00F30B1E">
      <w:pPr>
        <w:spacing w:line="240" w:lineRule="auto"/>
        <w:rPr>
          <w:rFonts w:ascii="Arial" w:hAnsi="Arial" w:cs="Arial"/>
          <w:b/>
          <w:i/>
          <w:sz w:val="20"/>
          <w:szCs w:val="20"/>
          <w:lang w:val="id-ID"/>
        </w:rPr>
      </w:pPr>
      <w:r w:rsidRPr="00F30B1E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848390</wp:posOffset>
            </wp:positionH>
            <wp:positionV relativeFrom="paragraph">
              <wp:posOffset>38838</wp:posOffset>
            </wp:positionV>
            <wp:extent cx="4308401" cy="6400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01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1E">
        <w:rPr>
          <w:rFonts w:ascii="Arial" w:hAnsi="Arial" w:cs="Arial"/>
          <w:b/>
          <w:i/>
          <w:sz w:val="20"/>
          <w:szCs w:val="20"/>
        </w:rPr>
        <w:t>Flowchart</w:t>
      </w:r>
    </w:p>
    <w:p w:rsidR="00F30B1E" w:rsidRPr="00F30B1E" w:rsidRDefault="00F30B1E" w:rsidP="00F30B1E">
      <w:pPr>
        <w:spacing w:line="240" w:lineRule="auto"/>
        <w:rPr>
          <w:rFonts w:ascii="Arial" w:hAnsi="Arial" w:cs="Arial"/>
          <w:b/>
          <w:i/>
          <w:sz w:val="20"/>
          <w:szCs w:val="20"/>
          <w:lang w:val="id-ID"/>
        </w:rPr>
      </w:pPr>
    </w:p>
    <w:p w:rsidR="00F8045B" w:rsidRPr="00F30B1E" w:rsidRDefault="00F8045B" w:rsidP="00F30B1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8045B" w:rsidRPr="00F30B1E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E4" w:rsidRPr="00766B71" w:rsidRDefault="00CC5CE4" w:rsidP="00F8045B">
      <w:pPr>
        <w:pStyle w:val="Header"/>
        <w:rPr>
          <w:sz w:val="24"/>
          <w:szCs w:val="24"/>
        </w:rPr>
      </w:pPr>
      <w:r>
        <w:separator/>
      </w:r>
    </w:p>
  </w:endnote>
  <w:endnote w:type="continuationSeparator" w:id="0">
    <w:p w:rsidR="00CC5CE4" w:rsidRPr="00766B71" w:rsidRDefault="00CC5CE4" w:rsidP="00F8045B">
      <w:pPr>
        <w:pStyle w:val="Header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E4" w:rsidRPr="00766B71" w:rsidRDefault="00CC5CE4" w:rsidP="00F8045B">
      <w:pPr>
        <w:pStyle w:val="Header"/>
        <w:rPr>
          <w:sz w:val="24"/>
          <w:szCs w:val="24"/>
        </w:rPr>
      </w:pPr>
      <w:r>
        <w:separator/>
      </w:r>
    </w:p>
  </w:footnote>
  <w:footnote w:type="continuationSeparator" w:id="0">
    <w:p w:rsidR="00CC5CE4" w:rsidRPr="00766B71" w:rsidRDefault="00CC5CE4" w:rsidP="00F8045B">
      <w:pPr>
        <w:pStyle w:val="Header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720"/>
      <w:gridCol w:w="5486"/>
    </w:tblGrid>
    <w:tr w:rsidR="00F8045B" w:rsidRPr="00F30B1E" w:rsidTr="00F30B1E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F8045B" w:rsidRPr="00F30B1E" w:rsidRDefault="00F8045B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F8045B" w:rsidRPr="00F30B1E" w:rsidRDefault="00F8045B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F30B1E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45895" cy="1127125"/>
                <wp:effectExtent l="1905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AC6F39" w:rsidRDefault="00AC6F39" w:rsidP="00AC6F39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F8045B" w:rsidRPr="00F30B1E" w:rsidRDefault="00F8045B" w:rsidP="00F30B1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30B1E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F30B1E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F30B1E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F8045B" w:rsidRPr="00F30B1E" w:rsidTr="00F30B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30B1E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0B1E">
            <w:rPr>
              <w:rFonts w:ascii="Arial" w:hAnsi="Arial" w:cs="Arial"/>
              <w:sz w:val="20"/>
              <w:szCs w:val="20"/>
            </w:rPr>
            <w:t xml:space="preserve"> </w:t>
          </w:r>
          <w:r w:rsidR="00E9064D" w:rsidRPr="00F30B1E">
            <w:rPr>
              <w:rFonts w:ascii="Arial" w:hAnsi="Arial" w:cs="Arial"/>
              <w:sz w:val="20"/>
              <w:szCs w:val="20"/>
            </w:rPr>
            <w:t>UN27-F1.PM-48</w:t>
          </w:r>
        </w:p>
      </w:tc>
      <w:tc>
        <w:tcPr>
          <w:tcW w:w="5486" w:type="dxa"/>
          <w:vMerge w:val="restart"/>
          <w:shd w:val="clear" w:color="auto" w:fill="auto"/>
          <w:vAlign w:val="center"/>
        </w:tcPr>
        <w:p w:rsidR="00F8045B" w:rsidRPr="00F30B1E" w:rsidRDefault="00F8045B" w:rsidP="00F30B1E">
          <w:pPr>
            <w:pStyle w:val="Heading1"/>
            <w:numPr>
              <w:ilvl w:val="0"/>
              <w:numId w:val="0"/>
            </w:numPr>
            <w:tabs>
              <w:tab w:val="left" w:pos="4860"/>
            </w:tabs>
            <w:rPr>
              <w:rFonts w:ascii="Arial" w:hAnsi="Arial" w:cs="Arial"/>
              <w:b w:val="0"/>
              <w:sz w:val="20"/>
              <w:lang w:val="id-ID"/>
            </w:rPr>
          </w:pPr>
          <w:r w:rsidRPr="00F30B1E">
            <w:rPr>
              <w:rFonts w:ascii="Arial" w:hAnsi="Arial" w:cs="Arial"/>
              <w:sz w:val="20"/>
              <w:lang w:val="id-ID" w:eastAsia="en-US"/>
            </w:rPr>
            <w:t>PROSEDUR MUTU</w:t>
          </w:r>
          <w:r w:rsidRPr="00F30B1E">
            <w:rPr>
              <w:rFonts w:ascii="Arial" w:hAnsi="Arial" w:cs="Arial"/>
              <w:sz w:val="20"/>
              <w:lang w:val="es-ES" w:eastAsia="en-US"/>
            </w:rPr>
            <w:t xml:space="preserve"> LAPORAN SPT TAHUNAN</w:t>
          </w:r>
          <w:r w:rsidR="00F30B1E">
            <w:rPr>
              <w:rFonts w:ascii="Arial" w:hAnsi="Arial" w:cs="Arial"/>
              <w:sz w:val="20"/>
              <w:lang w:val="id-ID" w:eastAsia="en-US"/>
            </w:rPr>
            <w:t xml:space="preserve"> </w:t>
          </w:r>
          <w:r w:rsidRPr="00F30B1E">
            <w:rPr>
              <w:rFonts w:ascii="Arial" w:hAnsi="Arial" w:cs="Arial"/>
              <w:sz w:val="20"/>
              <w:lang w:val="es-ES"/>
            </w:rPr>
            <w:t>PNS DAN CPNS</w:t>
          </w:r>
        </w:p>
      </w:tc>
    </w:tr>
    <w:tr w:rsidR="00F8045B" w:rsidRPr="00F30B1E" w:rsidTr="00F30B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30B1E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F8045B" w:rsidRPr="00F30B1E" w:rsidRDefault="00612C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0B1E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F30B1E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F30B1E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auto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F8045B" w:rsidRPr="00F30B1E" w:rsidTr="00F30B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30B1E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0B1E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auto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F8045B" w:rsidRPr="00F30B1E" w:rsidTr="00F30B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30B1E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F8045B" w:rsidRPr="00F30B1E" w:rsidRDefault="00101E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30B1E">
            <w:rPr>
              <w:rFonts w:ascii="Arial" w:hAnsi="Arial" w:cs="Arial"/>
              <w:sz w:val="20"/>
              <w:szCs w:val="20"/>
            </w:rPr>
            <w:fldChar w:fldCharType="begin"/>
          </w:r>
          <w:r w:rsidR="00F8045B" w:rsidRPr="00F30B1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30B1E">
            <w:rPr>
              <w:rFonts w:ascii="Arial" w:hAnsi="Arial" w:cs="Arial"/>
              <w:sz w:val="20"/>
              <w:szCs w:val="20"/>
            </w:rPr>
            <w:fldChar w:fldCharType="separate"/>
          </w:r>
          <w:r w:rsidR="00AC6F3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30B1E">
            <w:rPr>
              <w:rFonts w:ascii="Arial" w:hAnsi="Arial" w:cs="Arial"/>
              <w:sz w:val="20"/>
              <w:szCs w:val="20"/>
            </w:rPr>
            <w:fldChar w:fldCharType="end"/>
          </w:r>
          <w:r w:rsidR="00F8045B" w:rsidRPr="00F30B1E">
            <w:rPr>
              <w:rFonts w:ascii="Arial" w:hAnsi="Arial" w:cs="Arial"/>
              <w:sz w:val="20"/>
              <w:szCs w:val="20"/>
            </w:rPr>
            <w:t>/</w:t>
          </w:r>
          <w:r w:rsidRPr="00F30B1E">
            <w:rPr>
              <w:rFonts w:ascii="Arial" w:hAnsi="Arial" w:cs="Arial"/>
              <w:sz w:val="20"/>
              <w:szCs w:val="20"/>
            </w:rPr>
            <w:fldChar w:fldCharType="begin"/>
          </w:r>
          <w:r w:rsidR="00F8045B" w:rsidRPr="00F30B1E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F30B1E">
            <w:rPr>
              <w:rFonts w:ascii="Arial" w:hAnsi="Arial" w:cs="Arial"/>
              <w:sz w:val="20"/>
              <w:szCs w:val="20"/>
            </w:rPr>
            <w:fldChar w:fldCharType="separate"/>
          </w:r>
          <w:r w:rsidR="00AC6F3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F30B1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auto"/>
        </w:tcPr>
        <w:p w:rsidR="00F8045B" w:rsidRPr="00F30B1E" w:rsidRDefault="00F8045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F8045B" w:rsidRDefault="00F804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9" w:rsidRDefault="00AC6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763"/>
    <w:multiLevelType w:val="hybridMultilevel"/>
    <w:tmpl w:val="69E4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7129"/>
    <w:multiLevelType w:val="hybridMultilevel"/>
    <w:tmpl w:val="F04889C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963277B"/>
    <w:multiLevelType w:val="hybridMultilevel"/>
    <w:tmpl w:val="39A857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22108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2F2B1F"/>
    <w:multiLevelType w:val="hybridMultilevel"/>
    <w:tmpl w:val="7762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0E3B"/>
    <w:multiLevelType w:val="hybridMultilevel"/>
    <w:tmpl w:val="5638317C"/>
    <w:lvl w:ilvl="0" w:tplc="D0D63B7E">
      <w:start w:val="1"/>
      <w:numFmt w:val="bullet"/>
      <w:lvlText w:val="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67EA59F9"/>
    <w:multiLevelType w:val="hybridMultilevel"/>
    <w:tmpl w:val="F01E4032"/>
    <w:lvl w:ilvl="0" w:tplc="D0D63B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5B"/>
    <w:rsid w:val="00101EA8"/>
    <w:rsid w:val="001023B1"/>
    <w:rsid w:val="005350D1"/>
    <w:rsid w:val="00612CB0"/>
    <w:rsid w:val="007E75B9"/>
    <w:rsid w:val="008E6004"/>
    <w:rsid w:val="009A1FC8"/>
    <w:rsid w:val="009B029F"/>
    <w:rsid w:val="00AC6F39"/>
    <w:rsid w:val="00BF234E"/>
    <w:rsid w:val="00CC5CE4"/>
    <w:rsid w:val="00CD6BAF"/>
    <w:rsid w:val="00E9064D"/>
    <w:rsid w:val="00ED4CC2"/>
    <w:rsid w:val="00F30B1E"/>
    <w:rsid w:val="00F8045B"/>
    <w:rsid w:val="00F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5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045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045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045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045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045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804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8045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8045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8045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5B"/>
  </w:style>
  <w:style w:type="paragraph" w:styleId="Footer">
    <w:name w:val="footer"/>
    <w:basedOn w:val="Normal"/>
    <w:link w:val="FooterChar"/>
    <w:uiPriority w:val="99"/>
    <w:semiHidden/>
    <w:unhideWhenUsed/>
    <w:rsid w:val="00F8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5B"/>
  </w:style>
  <w:style w:type="paragraph" w:styleId="BalloonText">
    <w:name w:val="Balloon Text"/>
    <w:basedOn w:val="Normal"/>
    <w:link w:val="BalloonTextChar"/>
    <w:uiPriority w:val="99"/>
    <w:semiHidden/>
    <w:unhideWhenUsed/>
    <w:rsid w:val="00F8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04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8045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045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804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045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804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804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804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8045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045B"/>
    <w:pPr>
      <w:ind w:left="720"/>
      <w:contextualSpacing/>
    </w:pPr>
  </w:style>
  <w:style w:type="character" w:customStyle="1" w:styleId="st">
    <w:name w:val="st"/>
    <w:basedOn w:val="DefaultParagraphFont"/>
    <w:rsid w:val="00F8045B"/>
  </w:style>
  <w:style w:type="character" w:styleId="Emphasis">
    <w:name w:val="Emphasis"/>
    <w:uiPriority w:val="20"/>
    <w:qFormat/>
    <w:rsid w:val="00F80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2013-10-02T04:21:00Z</dcterms:created>
  <dcterms:modified xsi:type="dcterms:W3CDTF">2013-11-03T07:02:00Z</dcterms:modified>
</cp:coreProperties>
</file>