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9D5AFF" w:rsidRPr="00CD44E4" w:rsidTr="00FC016D">
        <w:trPr>
          <w:trHeight w:val="6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D44E4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D44E4">
              <w:rPr>
                <w:rStyle w:val="Bodytext8"/>
                <w:sz w:val="20"/>
                <w:szCs w:val="20"/>
                <w:lang w:val="id-ID"/>
              </w:rPr>
              <w:t xml:space="preserve">Prosedur ini ditetapkan dari keseluruhan aturan proses yang dibuat untuk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membuat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surat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tugas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dan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surat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ijin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kegiatan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>.</w:t>
            </w:r>
          </w:p>
        </w:tc>
      </w:tr>
      <w:tr w:rsidR="009D5AFF" w:rsidRPr="00CD44E4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D44E4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  <w:lang w:val="id-ID"/>
              </w:rPr>
            </w:pPr>
            <w:r w:rsidRPr="00CD44E4">
              <w:rPr>
                <w:rStyle w:val="Bodytext8"/>
                <w:sz w:val="20"/>
                <w:szCs w:val="20"/>
                <w:lang w:val="id-ID"/>
              </w:rPr>
              <w:t>Pemberitahuan, menerima, mengklasifikasikan, menyusun, mengirimkan dan mengarsipkan</w:t>
            </w:r>
          </w:p>
        </w:tc>
      </w:tr>
      <w:tr w:rsidR="009D5AFF" w:rsidRPr="00CD44E4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D44E4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D44E4">
              <w:rPr>
                <w:sz w:val="20"/>
                <w:szCs w:val="20"/>
                <w:lang w:val="sv-SE"/>
              </w:rPr>
              <w:t>-Per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syaratan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ISO 9001:2008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Klausal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5.5.1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Tentang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tanggung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jawab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dan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wewenang</w:t>
            </w:r>
            <w:proofErr w:type="spellEnd"/>
          </w:p>
        </w:tc>
      </w:tr>
      <w:tr w:rsidR="009D5AFF" w:rsidRPr="00CD44E4" w:rsidTr="00FC016D">
        <w:trPr>
          <w:trHeight w:val="6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D44E4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CD44E4">
              <w:rPr>
                <w:rStyle w:val="Bodytext8"/>
                <w:sz w:val="20"/>
                <w:szCs w:val="20"/>
              </w:rPr>
              <w:t>Surat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Tugas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r w:rsidRPr="00CD44E4">
              <w:rPr>
                <w:sz w:val="20"/>
                <w:szCs w:val="20"/>
              </w:rPr>
              <w:t>s</w:t>
            </w:r>
            <w:r w:rsidRPr="00CD44E4">
              <w:rPr>
                <w:sz w:val="20"/>
                <w:szCs w:val="20"/>
                <w:lang w:val="id-ID"/>
              </w:rPr>
              <w:t xml:space="preserve">ebagai legalitas pegawai </w:t>
            </w:r>
            <w:r w:rsidR="00CD44E4" w:rsidRPr="00CD44E4">
              <w:rPr>
                <w:sz w:val="20"/>
                <w:szCs w:val="20"/>
                <w:lang w:val="id-ID"/>
              </w:rPr>
              <w:t>dalam melaksanakan</w:t>
            </w:r>
            <w:r w:rsidRPr="00CD44E4">
              <w:rPr>
                <w:sz w:val="20"/>
                <w:szCs w:val="20"/>
                <w:lang w:val="id-ID"/>
              </w:rPr>
              <w:t xml:space="preserve"> tugas-tugas diluar pekerjaannya misalnya dalam suatu kepanitiaan, pengabdian masyarakat dan tugas lainnya.</w:t>
            </w:r>
          </w:p>
        </w:tc>
      </w:tr>
      <w:tr w:rsidR="009D5AFF" w:rsidRPr="00CD44E4" w:rsidTr="00FC016D">
        <w:trPr>
          <w:trHeight w:val="22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D44E4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CD44E4">
              <w:rPr>
                <w:rStyle w:val="Bodytext8"/>
                <w:sz w:val="20"/>
                <w:szCs w:val="20"/>
              </w:rPr>
              <w:t>Disposisi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,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Konsep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surat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tugas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,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Surat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Tugas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/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Surat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ijin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>.</w:t>
            </w:r>
          </w:p>
        </w:tc>
      </w:tr>
      <w:tr w:rsidR="009D5AFF" w:rsidRPr="00CD44E4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D44E4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AFF" w:rsidRPr="00CD44E4" w:rsidRDefault="009D5AFF" w:rsidP="00CD44E4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D44E4">
              <w:rPr>
                <w:rStyle w:val="Bodytext8"/>
                <w:sz w:val="20"/>
                <w:szCs w:val="20"/>
                <w:lang w:val="id-ID"/>
              </w:rPr>
              <w:t xml:space="preserve">Seluruh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pegawai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akedemik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maupun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administrasi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Fakultas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r w:rsidR="00CD44E4">
              <w:rPr>
                <w:rStyle w:val="Bodytext8"/>
                <w:sz w:val="20"/>
                <w:szCs w:val="20"/>
                <w:lang w:val="id-ID"/>
              </w:rPr>
              <w:t>di lingkungan</w:t>
            </w:r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r w:rsidRPr="00CD44E4">
              <w:rPr>
                <w:rStyle w:val="Bodytext8"/>
                <w:sz w:val="20"/>
                <w:szCs w:val="20"/>
                <w:lang w:val="id-ID"/>
              </w:rPr>
              <w:t xml:space="preserve">UNS </w:t>
            </w:r>
            <w:r w:rsidRPr="00CD44E4">
              <w:rPr>
                <w:rStyle w:val="Bodytext8"/>
                <w:sz w:val="20"/>
                <w:szCs w:val="20"/>
              </w:rPr>
              <w:t xml:space="preserve">yang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mendapat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tugas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rStyle w:val="Bodytext8"/>
                <w:sz w:val="20"/>
                <w:szCs w:val="20"/>
              </w:rPr>
              <w:t>dinas</w:t>
            </w:r>
            <w:proofErr w:type="spellEnd"/>
            <w:r w:rsidRPr="00CD44E4">
              <w:rPr>
                <w:rStyle w:val="Bodytext8"/>
                <w:sz w:val="20"/>
                <w:szCs w:val="20"/>
              </w:rPr>
              <w:t>.</w:t>
            </w:r>
          </w:p>
        </w:tc>
      </w:tr>
    </w:tbl>
    <w:p w:rsidR="001956AC" w:rsidRPr="00CD44E4" w:rsidRDefault="004365D8">
      <w:pPr>
        <w:rPr>
          <w:rFonts w:ascii="Arial" w:hAnsi="Arial" w:cs="Arial"/>
          <w:sz w:val="20"/>
          <w:szCs w:val="20"/>
        </w:rPr>
      </w:pPr>
    </w:p>
    <w:p w:rsidR="00C70A7B" w:rsidRPr="00CD44E4" w:rsidRDefault="00C70A7B" w:rsidP="00C70A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44E4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31"/>
        <w:gridCol w:w="1620"/>
        <w:gridCol w:w="1890"/>
        <w:gridCol w:w="1706"/>
      </w:tblGrid>
      <w:tr w:rsidR="009D5AFF" w:rsidRPr="00CD44E4" w:rsidTr="00CD44E4">
        <w:trPr>
          <w:trHeight w:val="566"/>
        </w:trPr>
        <w:tc>
          <w:tcPr>
            <w:tcW w:w="709" w:type="dxa"/>
            <w:shd w:val="clear" w:color="auto" w:fill="BFBFBF"/>
          </w:tcPr>
          <w:p w:rsidR="009D5AFF" w:rsidRPr="00CD44E4" w:rsidRDefault="009D5AFF" w:rsidP="00CD44E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4E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31" w:type="dxa"/>
            <w:shd w:val="clear" w:color="auto" w:fill="BFBFBF"/>
          </w:tcPr>
          <w:p w:rsidR="009D5AFF" w:rsidRPr="00CD44E4" w:rsidRDefault="009D5AFF" w:rsidP="00CD44E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D44E4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CD44E4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CD44E4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620" w:type="dxa"/>
            <w:shd w:val="clear" w:color="auto" w:fill="BFBFBF"/>
          </w:tcPr>
          <w:p w:rsidR="009D5AFF" w:rsidRPr="00CD44E4" w:rsidRDefault="009D5AFF" w:rsidP="00CD44E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D44E4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90" w:type="dxa"/>
            <w:shd w:val="clear" w:color="auto" w:fill="BFBFBF"/>
          </w:tcPr>
          <w:p w:rsidR="009D5AFF" w:rsidRPr="00CD44E4" w:rsidRDefault="009D5AFF" w:rsidP="00CD44E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D44E4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9D5AFF" w:rsidRPr="00CD44E4" w:rsidRDefault="009D5AFF" w:rsidP="00CD44E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D44E4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9D5AFF" w:rsidRPr="00CD44E4" w:rsidTr="00CD44E4">
        <w:trPr>
          <w:trHeight w:val="719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fi-FI"/>
              </w:rPr>
              <w:t>Menerima disposisi  pembuatan surat tugas, surat ijin dari pimpinan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Disposisi</w:t>
            </w:r>
            <w:proofErr w:type="spellEnd"/>
          </w:p>
        </w:tc>
      </w:tr>
      <w:tr w:rsidR="009D5AFF" w:rsidRPr="00CD44E4" w:rsidTr="00CD44E4">
        <w:trPr>
          <w:trHeight w:val="899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fi-FI"/>
              </w:rPr>
              <w:t>Mendata nama, gelar, NIP, Golongan dan jabatan pegawai yang akan dibuatkan surat tugas/surat ijin.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Konsep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9D5AFF" w:rsidRPr="00CD44E4" w:rsidTr="00CD44E4">
        <w:trPr>
          <w:trHeight w:val="1151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fi-FI"/>
              </w:rPr>
              <w:t>Membuat surat tugas sesuai disposisi rangkap tiga, untuk yang bersangkutan, arsip bagian tata usaha dan arsip kepegawaian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Konsep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9D5AFF" w:rsidRPr="00CD44E4" w:rsidTr="00CD44E4">
        <w:trPr>
          <w:trHeight w:val="629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fi-FI"/>
              </w:rPr>
              <w:t>Memintakan paraf ke subbag keuangan &amp; kepegawaian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Konsep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9D5AFF" w:rsidRPr="00CD44E4" w:rsidTr="00CD44E4">
        <w:trPr>
          <w:trHeight w:val="611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Memaraf surat tugas/ijin.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Konsep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9D5AFF" w:rsidRPr="00CD44E4" w:rsidTr="00CD44E4">
        <w:trPr>
          <w:trHeight w:val="539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Mengesahkan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surat tugas/ijin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Dekan</w:t>
            </w:r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tugas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atau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Ijin</w:t>
            </w:r>
            <w:proofErr w:type="spellEnd"/>
          </w:p>
        </w:tc>
      </w:tr>
      <w:tr w:rsidR="009D5AFF" w:rsidRPr="00CD44E4" w:rsidTr="00CD44E4">
        <w:trPr>
          <w:trHeight w:val="539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Memberi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nomor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tanggal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cap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pada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surat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Tugas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atau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Ijin</w:t>
            </w:r>
            <w:proofErr w:type="spellEnd"/>
          </w:p>
        </w:tc>
      </w:tr>
      <w:tr w:rsidR="009D5AFF" w:rsidRPr="00CD44E4" w:rsidTr="00CD44E4">
        <w:trPr>
          <w:trHeight w:val="701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Memberi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alamat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amplop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dan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memasukkan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surat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kedalam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  <w:lang w:val="es-ES"/>
              </w:rPr>
              <w:t>amplop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Tugas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atau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Ijin</w:t>
            </w:r>
            <w:proofErr w:type="spellEnd"/>
          </w:p>
        </w:tc>
      </w:tr>
      <w:tr w:rsidR="009D5AFF" w:rsidRPr="00CD44E4" w:rsidTr="00CD44E4">
        <w:trPr>
          <w:trHeight w:val="620"/>
        </w:trPr>
        <w:tc>
          <w:tcPr>
            <w:tcW w:w="709" w:type="dxa"/>
          </w:tcPr>
          <w:p w:rsidR="009D5AFF" w:rsidRPr="00CD44E4" w:rsidRDefault="009D5AFF" w:rsidP="00CD44E4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31" w:type="dxa"/>
            <w:shd w:val="clear" w:color="auto" w:fill="auto"/>
          </w:tcPr>
          <w:p w:rsidR="009D5AFF" w:rsidRPr="00CD44E4" w:rsidRDefault="009D5AFF" w:rsidP="00CD44E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Mengirim surat tugas ybs</w:t>
            </w:r>
          </w:p>
        </w:tc>
        <w:tc>
          <w:tcPr>
            <w:tcW w:w="162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890" w:type="dxa"/>
            <w:shd w:val="clear" w:color="auto" w:fill="auto"/>
          </w:tcPr>
          <w:p w:rsidR="009D5AFF" w:rsidRPr="00CD44E4" w:rsidRDefault="009D5AFF" w:rsidP="00CD4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CD44E4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  <w:r w:rsidRPr="00CD44E4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:rsidR="009D5AFF" w:rsidRPr="00CD44E4" w:rsidRDefault="009D5AFF" w:rsidP="00CD44E4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Tugas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atau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Surat</w:t>
            </w:r>
            <w:proofErr w:type="spellEnd"/>
            <w:r w:rsidRPr="00CD44E4">
              <w:rPr>
                <w:sz w:val="20"/>
                <w:szCs w:val="20"/>
              </w:rPr>
              <w:t xml:space="preserve"> </w:t>
            </w:r>
            <w:proofErr w:type="spellStart"/>
            <w:r w:rsidRPr="00CD44E4">
              <w:rPr>
                <w:sz w:val="20"/>
                <w:szCs w:val="20"/>
              </w:rPr>
              <w:t>Ijin</w:t>
            </w:r>
            <w:proofErr w:type="spellEnd"/>
          </w:p>
        </w:tc>
      </w:tr>
    </w:tbl>
    <w:p w:rsidR="00C70A7B" w:rsidRPr="00CD44E4" w:rsidRDefault="00C70A7B" w:rsidP="00C70A7B">
      <w:pPr>
        <w:rPr>
          <w:rFonts w:ascii="Arial" w:hAnsi="Arial" w:cs="Arial"/>
          <w:sz w:val="20"/>
          <w:szCs w:val="20"/>
        </w:rPr>
      </w:pPr>
      <w:r w:rsidRPr="00CD44E4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CD44E4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CD44E4" w:rsidRDefault="009D5AFF" w:rsidP="00C70A7B">
      <w:pPr>
        <w:rPr>
          <w:rFonts w:ascii="Arial" w:hAnsi="Arial" w:cs="Arial"/>
          <w:sz w:val="20"/>
          <w:szCs w:val="20"/>
        </w:rPr>
      </w:pPr>
      <w:r w:rsidRPr="00CD44E4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945325</wp:posOffset>
            </wp:positionH>
            <wp:positionV relativeFrom="paragraph">
              <wp:posOffset>106523</wp:posOffset>
            </wp:positionV>
            <wp:extent cx="3560948" cy="6448301"/>
            <wp:effectExtent l="19050" t="0" r="1402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948" cy="64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A7B" w:rsidRPr="00CD44E4" w:rsidRDefault="00C70A7B" w:rsidP="00C70A7B">
      <w:pPr>
        <w:rPr>
          <w:rFonts w:ascii="Arial" w:hAnsi="Arial" w:cs="Arial"/>
          <w:sz w:val="20"/>
          <w:szCs w:val="20"/>
        </w:rPr>
      </w:pPr>
    </w:p>
    <w:sectPr w:rsidR="00C70A7B" w:rsidRPr="00CD44E4" w:rsidSect="00C7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D8" w:rsidRDefault="004365D8" w:rsidP="00C70A7B">
      <w:pPr>
        <w:spacing w:after="0" w:line="240" w:lineRule="auto"/>
      </w:pPr>
      <w:r>
        <w:separator/>
      </w:r>
    </w:p>
  </w:endnote>
  <w:endnote w:type="continuationSeparator" w:id="0">
    <w:p w:rsidR="004365D8" w:rsidRDefault="004365D8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D" w:rsidRDefault="001A03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D" w:rsidRDefault="001A03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D" w:rsidRDefault="001A0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D8" w:rsidRDefault="004365D8" w:rsidP="00C70A7B">
      <w:pPr>
        <w:spacing w:after="0" w:line="240" w:lineRule="auto"/>
      </w:pPr>
      <w:r>
        <w:separator/>
      </w:r>
    </w:p>
  </w:footnote>
  <w:footnote w:type="continuationSeparator" w:id="0">
    <w:p w:rsidR="004365D8" w:rsidRDefault="004365D8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D" w:rsidRDefault="001A03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CD44E4" w:rsidTr="00CD44E4">
      <w:tc>
        <w:tcPr>
          <w:tcW w:w="3780" w:type="dxa"/>
          <w:gridSpan w:val="2"/>
          <w:shd w:val="clear" w:color="auto" w:fill="FFFFFF" w:themeFill="background1"/>
        </w:tcPr>
        <w:p w:rsidR="00C70A7B" w:rsidRPr="00CD44E4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CD44E4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CD44E4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CD44E4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1A031D" w:rsidRDefault="001A031D" w:rsidP="001A031D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CD44E4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D44E4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C70A7B" w:rsidRPr="00CD44E4" w:rsidTr="00CD44E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D44E4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D44E4">
            <w:rPr>
              <w:rFonts w:ascii="Arial" w:hAnsi="Arial" w:cs="Arial"/>
              <w:sz w:val="20"/>
              <w:szCs w:val="20"/>
            </w:rPr>
            <w:br w:type="page"/>
          </w:r>
          <w:r w:rsidRPr="00CD44E4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D44E4" w:rsidRDefault="00077C5D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D44E4">
            <w:rPr>
              <w:rFonts w:ascii="Arial" w:hAnsi="Arial" w:cs="Arial"/>
              <w:sz w:val="20"/>
              <w:szCs w:val="20"/>
            </w:rPr>
            <w:t>UN27-F1.PM-12</w:t>
          </w:r>
        </w:p>
      </w:tc>
      <w:tc>
        <w:tcPr>
          <w:tcW w:w="5126" w:type="dxa"/>
          <w:vMerge w:val="restart"/>
          <w:shd w:val="clear" w:color="auto" w:fill="FFFFFF" w:themeFill="background1"/>
          <w:vAlign w:val="center"/>
        </w:tcPr>
        <w:p w:rsidR="00C70A7B" w:rsidRPr="00CD44E4" w:rsidRDefault="009D5AFF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CD44E4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PEMBUATAN SURAT TUGAS / SURAT IJIN</w:t>
          </w:r>
        </w:p>
      </w:tc>
    </w:tr>
    <w:tr w:rsidR="00C70A7B" w:rsidRPr="00CD44E4" w:rsidTr="00CD44E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D44E4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D44E4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D44E4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D44E4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D44E4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D44E4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CD44E4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D44E4" w:rsidTr="00CD44E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D44E4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D44E4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D44E4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D44E4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CD44E4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D44E4" w:rsidTr="00CD44E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D44E4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D44E4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D44E4" w:rsidRDefault="00B2107C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D44E4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D44E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D44E4">
            <w:rPr>
              <w:rFonts w:ascii="Arial" w:hAnsi="Arial" w:cs="Arial"/>
              <w:sz w:val="20"/>
              <w:szCs w:val="20"/>
            </w:rPr>
            <w:fldChar w:fldCharType="separate"/>
          </w:r>
          <w:r w:rsidR="001A031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D44E4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CD44E4">
            <w:rPr>
              <w:rFonts w:ascii="Arial" w:hAnsi="Arial" w:cs="Arial"/>
              <w:sz w:val="20"/>
              <w:szCs w:val="20"/>
            </w:rPr>
            <w:t>/</w:t>
          </w:r>
          <w:r w:rsidRPr="00CD44E4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D44E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D44E4">
            <w:rPr>
              <w:rFonts w:ascii="Arial" w:hAnsi="Arial" w:cs="Arial"/>
              <w:sz w:val="20"/>
              <w:szCs w:val="20"/>
            </w:rPr>
            <w:fldChar w:fldCharType="separate"/>
          </w:r>
          <w:r w:rsidR="001A031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D44E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CD44E4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Pr="00CD44E4" w:rsidRDefault="00C70A7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D" w:rsidRDefault="001A0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77C5D"/>
    <w:rsid w:val="000B7C5C"/>
    <w:rsid w:val="001023B1"/>
    <w:rsid w:val="001A031D"/>
    <w:rsid w:val="0028759F"/>
    <w:rsid w:val="004365D8"/>
    <w:rsid w:val="0082315A"/>
    <w:rsid w:val="009211A2"/>
    <w:rsid w:val="009D5AFF"/>
    <w:rsid w:val="00AC63B1"/>
    <w:rsid w:val="00B2107C"/>
    <w:rsid w:val="00C70A7B"/>
    <w:rsid w:val="00CD44E4"/>
    <w:rsid w:val="00DA2065"/>
    <w:rsid w:val="00ED4CC2"/>
    <w:rsid w:val="00FA17C2"/>
    <w:rsid w:val="00FC4867"/>
    <w:rsid w:val="00F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2013-10-27T22:53:00Z</cp:lastPrinted>
  <dcterms:created xsi:type="dcterms:W3CDTF">2013-10-03T03:11:00Z</dcterms:created>
  <dcterms:modified xsi:type="dcterms:W3CDTF">2013-11-03T06:58:00Z</dcterms:modified>
</cp:coreProperties>
</file>